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15" w:type="dxa"/>
        <w:tblBorders>
          <w:left w:val="single" w:sz="24" w:space="0" w:color="CED3F1"/>
        </w:tblBorders>
        <w:shd w:val="clear" w:color="auto" w:fill="F4F3F8"/>
        <w:tblCellMar>
          <w:top w:w="132" w:type="dxa"/>
          <w:left w:w="210" w:type="dxa"/>
          <w:bottom w:w="180" w:type="dxa"/>
          <w:right w:w="210" w:type="dxa"/>
        </w:tblCellMar>
        <w:tblLook w:val="04A0" w:firstRow="1" w:lastRow="0" w:firstColumn="1" w:lastColumn="0" w:noHBand="0" w:noVBand="1"/>
      </w:tblPr>
      <w:tblGrid>
        <w:gridCol w:w="9325"/>
      </w:tblGrid>
      <w:tr w:rsidR="00BE2158" w:rsidRPr="00BE2158" w:rsidTr="00BE2158">
        <w:trPr>
          <w:tblCellSpacing w:w="15" w:type="dxa"/>
        </w:trPr>
        <w:tc>
          <w:tcPr>
            <w:tcW w:w="0" w:type="auto"/>
            <w:shd w:val="clear" w:color="auto" w:fill="F4F3F8"/>
            <w:vAlign w:val="center"/>
            <w:hideMark/>
          </w:tcPr>
          <w:p w:rsidR="00BE2158" w:rsidRPr="00BE2158" w:rsidRDefault="00BE2158" w:rsidP="00BE2158">
            <w:pPr>
              <w:spacing w:after="0" w:line="264" w:lineRule="atLeast"/>
              <w:jc w:val="right"/>
              <w:rPr>
                <w:rFonts w:ascii="Times New Roman" w:eastAsia="Times New Roman" w:hAnsi="Times New Roman" w:cs="Times New Roman"/>
                <w:color w:val="392C69"/>
                <w:sz w:val="24"/>
                <w:szCs w:val="24"/>
                <w:lang w:eastAsia="ru-RU"/>
              </w:rPr>
            </w:pPr>
            <w:r w:rsidRPr="00BE2158">
              <w:rPr>
                <w:rFonts w:ascii="Times New Roman" w:eastAsia="Times New Roman" w:hAnsi="Times New Roman" w:cs="Times New Roman"/>
                <w:b/>
                <w:bCs/>
                <w:color w:val="392C69"/>
                <w:sz w:val="24"/>
                <w:szCs w:val="24"/>
                <w:lang w:eastAsia="ru-RU"/>
              </w:rPr>
              <w:t>Актуально на 30.08.2024</w:t>
            </w:r>
          </w:p>
        </w:tc>
      </w:tr>
    </w:tbl>
    <w:p w:rsidR="00BE2158" w:rsidRPr="00BE2158" w:rsidRDefault="00BE2158" w:rsidP="00BE2158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BE2158" w:rsidRPr="00BE2158" w:rsidTr="00BE2158"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E2158" w:rsidRPr="00BE2158" w:rsidRDefault="00BE2158" w:rsidP="00BE2158">
            <w:pPr>
              <w:spacing w:after="0" w:line="288" w:lineRule="atLeast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BE2158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Какие документы работодателю надо запросить при приеме на работу гражданина Киргизии?</w:t>
            </w:r>
            <w:r w:rsidRPr="00BE2158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</w:p>
          <w:p w:rsidR="00BE2158" w:rsidRPr="00BE2158" w:rsidRDefault="00BE2158" w:rsidP="00BE2158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r w:rsidRPr="00BE2158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  </w:t>
            </w:r>
          </w:p>
        </w:tc>
      </w:tr>
    </w:tbl>
    <w:p w:rsidR="00BE2158" w:rsidRPr="00BE2158" w:rsidRDefault="00BE2158" w:rsidP="00BE215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Borders>
          <w:left w:val="single" w:sz="24" w:space="0" w:color="FE9500"/>
        </w:tblBorders>
        <w:shd w:val="clear" w:color="auto" w:fill="F2F4E6"/>
        <w:tblCellMar>
          <w:top w:w="72" w:type="dxa"/>
          <w:left w:w="15" w:type="dxa"/>
          <w:bottom w:w="72" w:type="dxa"/>
          <w:right w:w="15" w:type="dxa"/>
        </w:tblCellMar>
        <w:tblLook w:val="04A0" w:firstRow="1" w:lastRow="0" w:firstColumn="1" w:lastColumn="0" w:noHBand="0" w:noVBand="1"/>
      </w:tblPr>
      <w:tblGrid>
        <w:gridCol w:w="9325"/>
      </w:tblGrid>
      <w:tr w:rsidR="00BE2158" w:rsidRPr="00BE2158" w:rsidTr="00BE2158">
        <w:tc>
          <w:tcPr>
            <w:tcW w:w="0" w:type="auto"/>
            <w:shd w:val="clear" w:color="auto" w:fill="F2F4E6"/>
            <w:tcMar>
              <w:top w:w="225" w:type="dxa"/>
              <w:left w:w="360" w:type="dxa"/>
              <w:bottom w:w="225" w:type="dxa"/>
              <w:right w:w="360" w:type="dxa"/>
            </w:tcMar>
            <w:hideMark/>
          </w:tcPr>
          <w:p w:rsidR="00BE2158" w:rsidRPr="00BE2158" w:rsidRDefault="00BE2158" w:rsidP="00BE2158">
            <w:pPr>
              <w:spacing w:after="0" w:line="288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21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общему правилу при приеме на работу граждан Киргизии работодатель вправе запросить те же документы, что и у граждан РФ. Особенности установлены, в частности, при заключении трудового договора с временно пребывающим в РФ высококвалифицированным специалистом и с лицами, поступающими на работу, связанную с управлением транспортными средствами. </w:t>
            </w:r>
          </w:p>
        </w:tc>
      </w:tr>
    </w:tbl>
    <w:p w:rsidR="00BE2158" w:rsidRPr="00BE2158" w:rsidRDefault="00BE2158" w:rsidP="00BE2158">
      <w:pPr>
        <w:spacing w:before="240"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Граждане </w:t>
      </w:r>
      <w:proofErr w:type="spellStart"/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>Кыргызской</w:t>
      </w:r>
      <w:proofErr w:type="spellEnd"/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могут работать в РФ без оформления патента (ст. 1 Договора о присоединении </w:t>
      </w:r>
      <w:proofErr w:type="spellStart"/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>Кыргызской</w:t>
      </w:r>
      <w:proofErr w:type="spellEnd"/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 к Договору о Евразийском экономическом союзе от 29 мая 2014 года (подписан в г. Москве 23.12.2014), п. п. 1, 2 ст. 97 Договора о Евразийском экономическом союзе (подписан в г. Астане 29.05.2014) (далее - Договор о ЕАЭС), ч. 1 ст. 327.3 ТК РФ). </w:t>
      </w:r>
    </w:p>
    <w:p w:rsidR="00BE2158" w:rsidRPr="00BE2158" w:rsidRDefault="00BE2158" w:rsidP="00BE2158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Граждане </w:t>
      </w:r>
      <w:proofErr w:type="spellStart"/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>Кыргызской</w:t>
      </w:r>
      <w:proofErr w:type="spellEnd"/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Республики, ведущие трудовую деятельность на территории РФ, имеют равные права с гражданами РФ в оплате труда, режиме рабочего времени и времени отдыха, охране и </w:t>
      </w:r>
      <w:proofErr w:type="gramStart"/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условиях труда</w:t>
      </w:r>
      <w:proofErr w:type="gramEnd"/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других вопросах трудовых отношений. При приеме на работу граждане Киргизии должны представить следующие документы (ч. 1, 4 ст. 65, 66.1, ч. 1, 3 ст. 327.3 ТК РФ, ст. 7 Федерального закона от 01.04.2019 N 48-ФЗ, Решение Коллегии Евразийской экономической комиссии от 02.04.2019 N 53 "О классификаторе видов документов, удостоверяющих личность"): </w:t>
      </w:r>
    </w:p>
    <w:p w:rsidR="00BE2158" w:rsidRPr="00BE2158" w:rsidRDefault="00BE2158" w:rsidP="00BE2158">
      <w:pPr>
        <w:spacing w:before="168" w:after="0" w:line="288" w:lineRule="atLeast"/>
        <w:ind w:hanging="2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паспорт или иной документ, удостоверяющий личность; </w:t>
      </w:r>
    </w:p>
    <w:p w:rsidR="00BE2158" w:rsidRPr="00BE2158" w:rsidRDefault="00BE2158" w:rsidP="00BE2158">
      <w:pPr>
        <w:spacing w:before="168" w:after="0" w:line="288" w:lineRule="atLeast"/>
        <w:ind w:hanging="2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трудовую книжку и (или) сведения о трудовой деятельности, за исключением случаев, если трудовой договор заключается впервые и с учетом ст. 283 ТК РФ; </w:t>
      </w:r>
    </w:p>
    <w:p w:rsidR="00BE2158" w:rsidRPr="00BE2158" w:rsidRDefault="00BE2158" w:rsidP="00BE2158">
      <w:pPr>
        <w:spacing w:before="168" w:after="0" w:line="288" w:lineRule="atLeast"/>
        <w:ind w:hanging="2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документ, подтверждающий регистрацию в системе индивидуального (персонифицированного) учета, в том числе в форме электронного документа. В случае если на лицо, поступающее на работу впервые, не был открыт индивидуальный лицевой счет, работодателем представляются в соответствующий территориальный орган Фонда пенсионного и социального страхования РФ сведения, необходимые для регистрации указанного лица в системе индивидуального (персонифицированного) учета. Отметим, что страховое свидетельство ОПС, выданное до 01.04.2019, является документом, идентичным документу, подтверждающему регистрацию в системе индивидуального (персонифицированного) учета; </w:t>
      </w:r>
    </w:p>
    <w:p w:rsidR="00BE2158" w:rsidRPr="00BE2158" w:rsidRDefault="00BE2158" w:rsidP="00BE2158">
      <w:pPr>
        <w:spacing w:before="168" w:after="0" w:line="288" w:lineRule="atLeast"/>
        <w:ind w:hanging="2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воинского учета в установленных случаях (по общему правилу не предъявляются); </w:t>
      </w:r>
    </w:p>
    <w:p w:rsidR="00BE2158" w:rsidRPr="00BE2158" w:rsidRDefault="00BE2158" w:rsidP="00BE2158">
      <w:pPr>
        <w:spacing w:before="168" w:after="0" w:line="288" w:lineRule="atLeast"/>
        <w:ind w:hanging="2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 об образовании и (или) о квалификации или наличии специальных знаний - при поступлении на работу, требующую специальных знаний или специальной подготовки; </w:t>
      </w:r>
    </w:p>
    <w:p w:rsidR="00BE2158" w:rsidRPr="00BE2158" w:rsidRDefault="00BE2158" w:rsidP="00BE2158">
      <w:pPr>
        <w:spacing w:before="168" w:after="0" w:line="288" w:lineRule="atLeast"/>
        <w:ind w:hanging="2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полис ДМС (или же работодатель должен иметь заключенный с медицинской организацией договор о предоставлении такому работнику платных медицинских услуг) - при </w:t>
      </w:r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заключении трудового договора с временно пребывающими в РФ высококвалифицированным специалистом; </w:t>
      </w:r>
    </w:p>
    <w:p w:rsidR="00BE2158" w:rsidRPr="00BE2158" w:rsidRDefault="00BE2158" w:rsidP="00BE2158">
      <w:pPr>
        <w:spacing w:before="168" w:after="0" w:line="288" w:lineRule="atLeast"/>
        <w:ind w:hanging="2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разрешение на временное проживание, разрешение на временное проживание в целях получения образования (для временно проживающего в РФ гражданина Киргизии); </w:t>
      </w:r>
    </w:p>
    <w:p w:rsidR="00BE2158" w:rsidRPr="00BE2158" w:rsidRDefault="00BE2158" w:rsidP="00BE2158">
      <w:pPr>
        <w:spacing w:before="168" w:after="0" w:line="288" w:lineRule="atLeast"/>
        <w:ind w:hanging="2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вид на жительство (для постоянно проживающего в РФ гражданина Киргизии); </w:t>
      </w:r>
    </w:p>
    <w:p w:rsidR="00BE2158" w:rsidRPr="00BE2158" w:rsidRDefault="00BE2158" w:rsidP="00BE2158">
      <w:pPr>
        <w:spacing w:before="168" w:after="0" w:line="288" w:lineRule="atLeast"/>
        <w:ind w:hanging="22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справку о наличии (отсутствии) судимости и (или) факта уголовного преследования либо о прекращении уголовного преследования по реабилитирующим основаниям. Такая справка представляется при поступлении на работу, к выполнению которой в соответствии с ТК РФ, иным федеральным законом запрещено допускать лиц, имеющих или имевших судимость, подвергающихся или подвергавшихся уголовному преследованию. Например, справка и выданный компетентным органом Киргизии документ о наличии (отсутствии) судимости с приложением перевода на русский язык (при необходимости, если документ составлен на иностранном языке) требуются, в частности, при поступлении на работу, непосредственно связанную с управлением легковыми такси, автобусами, трамваями, троллейбусами и подвижным составом внеуличного транспорта при осуществлении перевозок пассажиров и багажа (ч. 4 ст. 328.1 ТК РФ). </w:t>
      </w:r>
    </w:p>
    <w:p w:rsidR="00BE2158" w:rsidRPr="00BE2158" w:rsidRDefault="00BE2158" w:rsidP="00BE2158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отметим, что по общему правилу гражданин Киргизии вправе осуществлять трудовую деятельность, непосредственно связанную с управлением транспортными средствами, на основании национального или международного водительского удостоверения, выданного в Киргизии (п. 13 ст. 25 Федерального закона от 10.12.1995 N 196-ФЗ "О безопасности дорожного движения"). </w:t>
      </w:r>
    </w:p>
    <w:p w:rsidR="00BE2158" w:rsidRPr="00BE2158" w:rsidRDefault="00BE2158" w:rsidP="00BE2158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учетом специфики работы в отдельных случаях трудовым законодательством, иными федеральными законами, указами Президента РФ и постановлениями Правительства РФ может быть предусмотрено, что при заключении трудового договора необходимо представить дополнительные документы, </w:t>
      </w:r>
      <w:proofErr w:type="gramStart"/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справку о характере и условиях труда по основному месту работы при приеме на работу по совместительству, если она связана с вредными и (или) опасными условиями труда (ч. 2 ст. 65, ст. 283 ТК РФ). </w:t>
      </w:r>
    </w:p>
    <w:p w:rsidR="00BE2158" w:rsidRPr="00BE2158" w:rsidRDefault="00BE2158" w:rsidP="00BE2158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Работодатель не вправе требовать от лица, поступающего на работу, документы, не предусмотренные трудовым законодательством, иными федеральными законами, указами Президента РФ и постановлениями Правительства РФ (ч. 2, 3 ст. 65 ТК РФ). </w:t>
      </w:r>
    </w:p>
    <w:p w:rsidR="00BE2158" w:rsidRPr="00BE2158" w:rsidRDefault="00BE2158" w:rsidP="00BE2158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следует обратить внимание, что в целях осуществления гражданами иностранных государств - членов ЕАЭС трудовой деятельности в РФ признаются документы об образовании, выданные образовательными организациями (учреждениями образования, организациями в сфере образования) указанных государств, без проведения установленных законодательством РФ процедур признания документов об образовании. </w:t>
      </w:r>
    </w:p>
    <w:p w:rsidR="00BE2158" w:rsidRPr="00BE2158" w:rsidRDefault="00BE2158" w:rsidP="00BE2158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Исключение составляют случаи, когда названные граждане претендуют на занятие медицинской или фармацевтической деятельностью в РФ (п. 3 ст. 97 Договора о ЕАЭС). </w:t>
      </w:r>
    </w:p>
    <w:p w:rsidR="00BE2158" w:rsidRPr="00BE2158" w:rsidRDefault="00BE2158" w:rsidP="00BE2158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необходимо учесть, что работники - граждане Киргизии подлежат миграционному учету по месту пребывания по истечении 30 суток с даты въезда. </w:t>
      </w:r>
    </w:p>
    <w:p w:rsidR="00BE2158" w:rsidRPr="00BE2158" w:rsidRDefault="00BE2158" w:rsidP="00BE2158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постановки на учет работодатель - принимающая сторона (а в установленных случаях - иностранные граждане) по общему правилу должен уведомить территориальный орган МВД России об их прибытии в течение 7 рабочих дней со дня прибытия в место пребывания путем представления уведомления по форме, утвержденной Приказом МВД России от 10.12.2020 N 856 (п. 6 ст. 97 Договора о ЕАЭС, ст. 1 Соглашения между Российской </w:t>
      </w:r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Федерацией и Киргизской Республикой от 19.06.2015, ч. 1, 2, 3, 3.1 ст. 20 Федерального закона от 18.07.2006 N 109-ФЗ). При этом работник - гражданин Киргизии и члены его семьи для заполнения бланка уведомления о прибытии предъявляют принимающей стороне (п. 26(1) Правил, утв. Постановлением Правительства РФ от 15.01.2007 N 9): </w:t>
      </w:r>
    </w:p>
    <w:p w:rsidR="00BE2158" w:rsidRPr="00BE2158" w:rsidRDefault="00BE2158" w:rsidP="00BE2158">
      <w:pPr>
        <w:spacing w:before="168" w:after="0" w:line="288" w:lineRule="atLeast"/>
        <w:ind w:hanging="3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>а)документ</w:t>
      </w:r>
      <w:proofErr w:type="gramEnd"/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удостоверяющий личность; </w:t>
      </w:r>
    </w:p>
    <w:p w:rsidR="00BE2158" w:rsidRPr="00BE2158" w:rsidRDefault="00BE2158" w:rsidP="00BE2158">
      <w:pPr>
        <w:spacing w:before="168" w:after="0" w:line="288" w:lineRule="atLeast"/>
        <w:ind w:hanging="3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>б)миграционную</w:t>
      </w:r>
      <w:proofErr w:type="gramEnd"/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карту (требуется гражданину Киргизии при въезде на срок более 30 дней) (ч. 8 ст. 97 Договора о ЕАЭС); </w:t>
      </w:r>
    </w:p>
    <w:p w:rsidR="00BE2158" w:rsidRPr="00BE2158" w:rsidRDefault="00BE2158" w:rsidP="00BE2158">
      <w:pPr>
        <w:spacing w:before="168" w:after="0" w:line="288" w:lineRule="atLeast"/>
        <w:ind w:hanging="3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>в)трудовой</w:t>
      </w:r>
      <w:proofErr w:type="gramEnd"/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 с работодателем; </w:t>
      </w:r>
    </w:p>
    <w:p w:rsidR="00BE2158" w:rsidRPr="00BE2158" w:rsidRDefault="00BE2158" w:rsidP="00BE2158">
      <w:pPr>
        <w:spacing w:before="168" w:after="0" w:line="288" w:lineRule="atLeast"/>
        <w:ind w:hanging="3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>г)документы</w:t>
      </w:r>
      <w:proofErr w:type="gramEnd"/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подтверждающие родственные отношения (для членов семьи трудящегося гражданина Киргизии). </w:t>
      </w:r>
    </w:p>
    <w:p w:rsidR="00BE2158" w:rsidRPr="00BE2158" w:rsidRDefault="00BE2158" w:rsidP="00BE2158">
      <w:pPr>
        <w:spacing w:before="168" w:after="0" w:line="288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21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Принимающая сторона, в свою очередь, к уведомлению о прибытии прилагает документы, указанные в п. п. 28(1) - 28(3) Правил N 9. </w:t>
      </w:r>
    </w:p>
    <w:p w:rsidR="00AC3213" w:rsidRDefault="00AC3213">
      <w:bookmarkStart w:id="0" w:name="_GoBack"/>
      <w:bookmarkEnd w:id="0"/>
    </w:p>
    <w:sectPr w:rsidR="00AC3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C31"/>
    <w:rsid w:val="002E3C31"/>
    <w:rsid w:val="00AC3213"/>
    <w:rsid w:val="00BE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272CFD-0F22-4476-910A-84612D26F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6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16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1013</Words>
  <Characters>5776</Characters>
  <Application>Microsoft Office Word</Application>
  <DocSecurity>0</DocSecurity>
  <Lines>48</Lines>
  <Paragraphs>13</Paragraphs>
  <ScaleCrop>false</ScaleCrop>
  <Company/>
  <LinksUpToDate>false</LinksUpToDate>
  <CharactersWithSpaces>6776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Сибанова Гульнара Сулейменовна</dc:creator>
  <cp:keywords/>
  <dc:description/>
  <cp:lastModifiedBy>Сибанова Гульнара Сулейменовна</cp:lastModifiedBy>
  <cp:revision>3</cp:revision>
  <dcterms:created xsi:type="dcterms:W3CDTF">2024-09-02T11:10:00Z</dcterms:created>
  <dcterms:modified xsi:type="dcterms:W3CDTF">2024-09-02T11:10:00Z</dcterms:modified>
</cp:coreProperties>
</file>